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0FD11C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0FC0949A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 xml:space="preserve">На бланке организации/ИП </w:t>
            </w:r>
            <w:r>
              <w:rPr>
                <w:bCs/>
              </w:rPr>
              <w:t>(при наличии)</w:t>
            </w:r>
          </w:p>
          <w:p w14:paraId="6A118A4B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от «____» _____________ 20____г.</w:t>
            </w:r>
          </w:p>
          <w:p w14:paraId="3DF361D9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34649D2E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Главному врачу </w:t>
            </w:r>
          </w:p>
          <w:p w14:paraId="6469DD3B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государственного учреждения</w:t>
            </w:r>
          </w:p>
          <w:p w14:paraId="1F5C4B57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«Пружанский районный центр </w:t>
            </w:r>
          </w:p>
          <w:p w14:paraId="12EEBB7D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гигиены и эпидемиологии»</w:t>
            </w:r>
          </w:p>
          <w:p w14:paraId="137BCF6C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</w:t>
            </w:r>
            <w:r>
              <w:rPr>
                <w:bCs/>
                <w:lang w:val="ru-RU"/>
              </w:rPr>
              <w:t>Мордань</w:t>
            </w:r>
            <w:r>
              <w:rPr>
                <w:rFonts w:hint="default"/>
                <w:bCs/>
                <w:lang w:val="ru-RU"/>
              </w:rPr>
              <w:t xml:space="preserve"> М</w:t>
            </w:r>
            <w:bookmarkStart w:id="0" w:name="_GoBack"/>
            <w:bookmarkEnd w:id="0"/>
            <w:r>
              <w:rPr>
                <w:bCs/>
              </w:rPr>
              <w:t>.А.</w:t>
            </w:r>
          </w:p>
        </w:tc>
      </w:tr>
    </w:tbl>
    <w:p w14:paraId="643A8D47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354AC70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10C2BA34">
      <w:pPr>
        <w:pStyle w:val="7"/>
        <w:spacing w:after="0"/>
      </w:pPr>
      <w:r>
        <w:t>ЗАЯВЛЕНИЕ</w:t>
      </w:r>
      <w:r>
        <w:br w:type="textWrapping"/>
      </w:r>
      <w:r>
        <w:t>о выдаче санитарно-гигиенического заключения</w:t>
      </w:r>
    </w:p>
    <w:p w14:paraId="196E2221">
      <w:pPr>
        <w:pStyle w:val="10"/>
      </w:pPr>
      <w:r>
        <w:t> </w:t>
      </w:r>
    </w:p>
    <w:p w14:paraId="311FF92C">
      <w:pPr>
        <w:pStyle w:val="10"/>
      </w:pPr>
      <w:r>
        <w:t>Наименование заявителя: ______________________________________________________</w:t>
      </w:r>
    </w:p>
    <w:p w14:paraId="32A6D4C4">
      <w:pPr>
        <w:pStyle w:val="10"/>
      </w:pPr>
      <w:r>
        <w:t>Юридический адрес: __________________________________________________________</w:t>
      </w:r>
    </w:p>
    <w:p w14:paraId="453D3D7E">
      <w:pPr>
        <w:pStyle w:val="10"/>
      </w:pPr>
      <w:r>
        <w:t>Адрес места осуществления деятельности: ________________________________________</w:t>
      </w:r>
    </w:p>
    <w:p w14:paraId="596CDFE4">
      <w:pPr>
        <w:pStyle w:val="10"/>
      </w:pPr>
      <w:r>
        <w:t>УНП: _______________ телефон: _____________ адрес электронной почты: ____________</w:t>
      </w:r>
    </w:p>
    <w:p w14:paraId="40D614DB">
      <w:pPr>
        <w:pStyle w:val="10"/>
      </w:pPr>
      <w: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</w:t>
      </w:r>
    </w:p>
    <w:p w14:paraId="6FEAE607">
      <w:pPr>
        <w:pStyle w:val="10"/>
      </w:pPr>
      <w:r>
        <w:t>Сведения о внесении платы:</w:t>
      </w:r>
    </w:p>
    <w:p w14:paraId="21879DE5">
      <w:pPr>
        <w:pStyle w:val="10"/>
      </w:pPr>
      <w:r>
        <w:t>_____________________________________________________________________________</w:t>
      </w:r>
    </w:p>
    <w:p w14:paraId="3619EC44">
      <w:pPr>
        <w:pStyle w:val="10"/>
        <w:jc w:val="center"/>
        <w:rPr>
          <w:sz w:val="18"/>
          <w:szCs w:val="18"/>
        </w:rPr>
      </w:pPr>
      <w:r>
        <w:rPr>
          <w:sz w:val="18"/>
          <w:szCs w:val="18"/>
        </w:rPr>
        <w:t>(учетный номер платежной операции в платежной системе в едином расчетном и информационном</w:t>
      </w:r>
    </w:p>
    <w:p w14:paraId="36C92652">
      <w:pPr>
        <w:pStyle w:val="10"/>
        <w:jc w:val="center"/>
        <w:rPr>
          <w:sz w:val="18"/>
          <w:szCs w:val="18"/>
        </w:rPr>
      </w:pPr>
      <w:r>
        <w:rPr>
          <w:sz w:val="18"/>
          <w:szCs w:val="18"/>
        </w:rPr>
        <w:t>пространстве или реквизиты документа о плате за услуги (работы)</w:t>
      </w:r>
    </w:p>
    <w:p w14:paraId="0D9D4F1F">
      <w:pPr>
        <w:pStyle w:val="1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14:paraId="66F10BBC">
      <w:pPr>
        <w:pStyle w:val="10"/>
      </w:pPr>
      <w:r>
        <w:t> </w:t>
      </w:r>
    </w:p>
    <w:p w14:paraId="485C2355">
      <w:pPr>
        <w:pStyle w:val="10"/>
      </w:pPr>
      <w:r>
        <w:t>Просим выдать санитарно-гигиеническое заключение по градостроительному проекту ________________________________________________________________________________</w:t>
      </w:r>
    </w:p>
    <w:p w14:paraId="11C44D46">
      <w:pPr>
        <w:pStyle w:val="1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(полное наименование проектной документации, разработчик, год разработки)</w:t>
      </w:r>
    </w:p>
    <w:p w14:paraId="32D51E4B">
      <w:pPr>
        <w:pStyle w:val="10"/>
      </w:pPr>
      <w:r>
        <w:t>________________________________________________________________________________</w:t>
      </w:r>
    </w:p>
    <w:p w14:paraId="34F7EF00">
      <w:pPr>
        <w:pStyle w:val="10"/>
      </w:pPr>
      <w:r>
        <w:t>________________________________________________________________________________</w:t>
      </w:r>
    </w:p>
    <w:p w14:paraId="26989EFB">
      <w:pPr>
        <w:pStyle w:val="10"/>
      </w:pPr>
    </w:p>
    <w:p w14:paraId="4817BDB4">
      <w:pPr>
        <w:pStyle w:val="10"/>
      </w:pPr>
      <w:r>
        <w:t xml:space="preserve">в соответствии с </w:t>
      </w:r>
      <w:r>
        <w:rPr>
          <w:b/>
        </w:rPr>
        <w:t>п. 3.3.1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 548 (с изменениями и дополнениями).</w:t>
      </w:r>
    </w:p>
    <w:p w14:paraId="51D576E9">
      <w:pPr>
        <w:pStyle w:val="10"/>
      </w:pPr>
      <w:r>
        <w:t> </w:t>
      </w:r>
    </w:p>
    <w:p w14:paraId="053F9E4B">
      <w:pPr>
        <w:pStyle w:val="10"/>
      </w:pPr>
      <w:r>
        <w:t>Документы и (или) сведения, необходимые для выдачи заключения, представляемые заинтересованным лицом:</w:t>
      </w:r>
    </w:p>
    <w:p w14:paraId="74A847F5">
      <w:pPr>
        <w:pStyle w:val="10"/>
      </w:pPr>
      <w:r>
        <w:t>1. _____________________________________________________________ на  __ л. в 1 экз.</w:t>
      </w:r>
    </w:p>
    <w:p w14:paraId="76DD825A">
      <w:pPr>
        <w:pStyle w:val="8"/>
        <w:ind w:firstLine="567"/>
        <w:rPr>
          <w:sz w:val="18"/>
          <w:szCs w:val="18"/>
        </w:rPr>
      </w:pPr>
      <w:r>
        <w:rPr>
          <w:sz w:val="18"/>
          <w:szCs w:val="18"/>
        </w:rPr>
        <w:t>(наименование градостроительного проекта, разработчик, год разработки)</w:t>
      </w:r>
    </w:p>
    <w:p w14:paraId="2ADEBCBE">
      <w:pPr>
        <w:pStyle w:val="10"/>
        <w:rPr>
          <w:sz w:val="18"/>
          <w:szCs w:val="18"/>
        </w:rPr>
      </w:pPr>
    </w:p>
    <w:p w14:paraId="3DFB9D37">
      <w:pPr>
        <w:pStyle w:val="10"/>
      </w:pPr>
      <w:r>
        <w:t>Достоверность представляемых документов и (или) сведений подтверждаю.</w:t>
      </w:r>
    </w:p>
    <w:p w14:paraId="78CB18CD">
      <w:pPr>
        <w:pStyle w:val="9"/>
      </w:pPr>
      <w:r>
        <w:t> 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088"/>
        <w:gridCol w:w="3067"/>
        <w:gridCol w:w="2495"/>
      </w:tblGrid>
      <w:tr w14:paraId="54AAFD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228357CD">
            <w:pPr>
              <w:pStyle w:val="10"/>
              <w:jc w:val="left"/>
            </w:pPr>
            <w:r>
              <w:t>Руководитель организации</w:t>
            </w:r>
            <w:r>
              <w:br w:type="textWrapping"/>
            </w:r>
            <w:r>
              <w:t>(индивидуальный предприниматель)</w:t>
            </w:r>
            <w:r>
              <w:br w:type="textWrapping"/>
            </w:r>
            <w:r>
              <w:t xml:space="preserve">или уполномоченное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23CC1988">
            <w:pPr>
              <w:pStyle w:val="1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67FC49E0">
            <w:pPr>
              <w:pStyle w:val="10"/>
              <w:jc w:val="right"/>
            </w:pPr>
            <w:r>
              <w:t>___________________</w:t>
            </w:r>
          </w:p>
        </w:tc>
      </w:tr>
      <w:tr w14:paraId="6CBE4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ECDE8A2">
            <w:pPr>
              <w:pStyle w:val="8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7C626398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6593A8C4">
            <w:pPr>
              <w:pStyle w:val="8"/>
              <w:ind w:right="149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(инициалы, фамилия)</w:t>
            </w:r>
          </w:p>
        </w:tc>
      </w:tr>
    </w:tbl>
    <w:p w14:paraId="5B870102">
      <w:pPr>
        <w:spacing w:after="200" w:line="276" w:lineRule="auto"/>
      </w:pPr>
    </w:p>
    <w:p w14:paraId="653E9D0A">
      <w:pPr>
        <w:spacing w:after="200" w:line="276" w:lineRule="auto"/>
      </w:pPr>
    </w:p>
    <w:p w14:paraId="2E1B7761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6EBF898B">
      <w:pPr>
        <w:spacing w:after="200" w:line="276" w:lineRule="auto"/>
      </w:pPr>
      <w:r>
        <w:rPr>
          <w:sz w:val="18"/>
          <w:szCs w:val="18"/>
        </w:rPr>
        <w:t>контактный телефон</w:t>
      </w:r>
      <w:r>
        <w:t xml:space="preserve"> </w:t>
      </w:r>
      <w:r>
        <w:br w:type="page"/>
      </w:r>
    </w:p>
    <w:p w14:paraId="450C9A5F">
      <w:pPr>
        <w:pStyle w:val="6"/>
        <w:ind w:left="5670"/>
        <w:jc w:val="both"/>
      </w:pPr>
      <w:r>
        <w:t>УТВЕРЖДЕНО</w:t>
      </w:r>
    </w:p>
    <w:p w14:paraId="0F8B188A">
      <w:pPr>
        <w:pStyle w:val="6"/>
        <w:ind w:left="5670"/>
        <w:jc w:val="both"/>
      </w:pPr>
      <w:r>
        <w:t>Постановление</w:t>
      </w:r>
    </w:p>
    <w:p w14:paraId="66391A6E">
      <w:pPr>
        <w:pStyle w:val="6"/>
        <w:ind w:left="5670"/>
        <w:jc w:val="both"/>
      </w:pPr>
      <w:r>
        <w:t>Министерства здравоохранения</w:t>
      </w:r>
    </w:p>
    <w:p w14:paraId="37B7E5EC">
      <w:pPr>
        <w:pStyle w:val="6"/>
        <w:ind w:left="5670"/>
        <w:jc w:val="both"/>
      </w:pPr>
      <w:r>
        <w:t>Республики Беларусь</w:t>
      </w:r>
    </w:p>
    <w:p w14:paraId="24FC6128">
      <w:pPr>
        <w:pStyle w:val="6"/>
        <w:ind w:left="5670"/>
        <w:jc w:val="both"/>
      </w:pPr>
      <w:r>
        <w:t>21.02.2022 N 13</w:t>
      </w:r>
    </w:p>
    <w:p w14:paraId="01280DE2">
      <w:pPr>
        <w:pStyle w:val="6"/>
        <w:ind w:left="5670"/>
        <w:jc w:val="both"/>
      </w:pPr>
      <w:r>
        <w:t>(в редакции постановлений</w:t>
      </w:r>
    </w:p>
    <w:p w14:paraId="78A93C1D">
      <w:pPr>
        <w:pStyle w:val="6"/>
        <w:ind w:left="5670"/>
        <w:jc w:val="both"/>
      </w:pPr>
      <w:r>
        <w:t>Министерства здравоохранения</w:t>
      </w:r>
    </w:p>
    <w:p w14:paraId="0F741A67">
      <w:pPr>
        <w:pStyle w:val="6"/>
        <w:ind w:left="5670"/>
        <w:jc w:val="both"/>
      </w:pPr>
      <w:r>
        <w:t xml:space="preserve">Республики Беларусь от </w:t>
      </w:r>
    </w:p>
    <w:p w14:paraId="04D56078">
      <w:pPr>
        <w:pStyle w:val="6"/>
        <w:ind w:left="5670"/>
        <w:jc w:val="both"/>
      </w:pPr>
      <w:r>
        <w:t xml:space="preserve">23.11.2023 № 177, </w:t>
      </w:r>
    </w:p>
    <w:p w14:paraId="742595CA">
      <w:pPr>
        <w:pStyle w:val="6"/>
        <w:ind w:left="5670"/>
        <w:jc w:val="both"/>
      </w:pPr>
      <w:r>
        <w:t>26.04.2024 № 78)</w:t>
      </w:r>
    </w:p>
    <w:p w14:paraId="60F0654F">
      <w:pPr>
        <w:pStyle w:val="5"/>
        <w:jc w:val="center"/>
      </w:pPr>
    </w:p>
    <w:p w14:paraId="016B7C84">
      <w:pPr>
        <w:pStyle w:val="5"/>
        <w:jc w:val="center"/>
      </w:pPr>
      <w:r>
        <w:t>РЕГЛАМЕНТ</w:t>
      </w:r>
    </w:p>
    <w:p w14:paraId="13948E40">
      <w:pPr>
        <w:pStyle w:val="5"/>
        <w:jc w:val="center"/>
      </w:pPr>
      <w:r>
        <w:t>АДМИНИСТРАТИВНОЙ ПРОЦЕДУРЫ, ОСУЩЕСТВЛЯЕМОЙ В ОТНОШЕНИИ СУБЪЕКТОВ ХОЗЯЙСТВОВАНИЯ, ПО ПОДПУНКТУ 3.3.1 "ПОЛУЧЕНИЕ САНИТАРНО-ГИГИЕНИЧЕСКОГО ЗАКЛЮЧЕНИЯ ПО ГРАДОСТРОИТЕЛЬНОМУ ПРОЕКТУ, ИЗМЕНЕНИЯМ И (ИЛИ) ДОПОЛНЕНИЯМ, ВНОСИМЫМ В НЕГО"</w:t>
      </w:r>
    </w:p>
    <w:p w14:paraId="4521ECDE">
      <w:pPr>
        <w:pStyle w:val="4"/>
      </w:pPr>
    </w:p>
    <w:p w14:paraId="4188C7CB">
      <w:pPr>
        <w:pStyle w:val="4"/>
        <w:ind w:firstLine="539"/>
        <w:jc w:val="both"/>
      </w:pPr>
      <w:r>
        <w:t>1. Особенности осуществления административной процедуры:</w:t>
      </w:r>
    </w:p>
    <w:p w14:paraId="37658F50">
      <w:pPr>
        <w:pStyle w:val="4"/>
        <w:ind w:firstLine="539"/>
        <w:jc w:val="both"/>
      </w:pPr>
      <w:r>
        <w:t>1.1. наименование уполномоченного органа (подведомственность административной процедуры) - государственное учреждение "Республиканский центр гигиены, эпидемиологии и общественного здоровья" (далее - ГУ РЦГЭиОЗ), государственное учреждение "Центр гигиены и эпидемиологии" Управления делами Президента Республики Беларусь (далее - ГУ "Центр гигиены и эпидемиологии"), областные центры гигиены, эпидемиологии и общественного здоровья, государственное учреждение "Минский городской центр гигиены и эпидемиологии" (далее - Минский городской центр гигиены и эпидемиологии), городские, районные, зональные и районные в городах центры гигиены и эпидемиологии;</w:t>
      </w:r>
    </w:p>
    <w:p w14:paraId="4E37BE5D">
      <w:pPr>
        <w:pStyle w:val="4"/>
        <w:ind w:firstLine="539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14:paraId="4B8EC881">
      <w:pPr>
        <w:pStyle w:val="4"/>
        <w:ind w:firstLine="539"/>
        <w:jc w:val="both"/>
      </w:pPr>
      <w:r>
        <w:t>Закон Республики Беларусь "Об основах административных процедур";</w:t>
      </w:r>
    </w:p>
    <w:p w14:paraId="3FAEEB15">
      <w:pPr>
        <w:pStyle w:val="4"/>
        <w:ind w:firstLine="539"/>
        <w:jc w:val="both"/>
      </w:pPr>
      <w:r>
        <w:t>Закон Республики Беларусь от 7 января 2012 г. N 340-З "О санитарно-эпидемиологическом благополучии населения";</w:t>
      </w:r>
    </w:p>
    <w:p w14:paraId="49BA8676">
      <w:pPr>
        <w:pStyle w:val="4"/>
        <w:ind w:firstLine="539"/>
        <w:jc w:val="both"/>
      </w:pPr>
      <w:r>
        <w:t>постановление Совета Министров Республики Беларусь от 24 сентября 2021 г. N 548 "Об административных процедурах, осуществляемых в отношении субъектов хозяйствования";</w:t>
      </w:r>
    </w:p>
    <w:p w14:paraId="13C54445">
      <w:pPr>
        <w:pStyle w:val="4"/>
        <w:ind w:firstLine="539"/>
        <w:jc w:val="both"/>
      </w:pPr>
      <w:r>
        <w:t>Положение о порядке и условиях проведения государственной санитарно-гигиенической экспертизы, утвержденное постановлением Министерства здравоохранения Республики Беларусь от 23 декабря 2019 г. N 119;</w:t>
      </w:r>
    </w:p>
    <w:p w14:paraId="11D8D805">
      <w:pPr>
        <w:pStyle w:val="4"/>
        <w:ind w:firstLine="539"/>
        <w:jc w:val="both"/>
      </w:pPr>
      <w:r>
        <w:t>постановление Министерства архитектуры и строительства Республики Беларусь от 16 ноября 2020 г. N 87 "Об утверждении и введении в действие строительных норм СН 3.01.02-2020".</w:t>
      </w:r>
    </w:p>
    <w:p w14:paraId="46E40032">
      <w:pPr>
        <w:pStyle w:val="4"/>
        <w:ind w:firstLine="539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3"/>
        <w:gridCol w:w="3260"/>
        <w:gridCol w:w="2877"/>
      </w:tblGrid>
      <w:tr w14:paraId="043D4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869D6">
            <w:pPr>
              <w:pStyle w:val="4"/>
              <w:spacing w:line="256" w:lineRule="auto"/>
              <w:jc w:val="center"/>
            </w:pPr>
            <w:r>
              <w:t>Наименование документа и (или) сведений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11141">
            <w:pPr>
              <w:pStyle w:val="4"/>
              <w:spacing w:line="256" w:lineRule="auto"/>
              <w:jc w:val="center"/>
            </w:pPr>
            <w:r>
              <w:t>Требования, предъявляемые к документу и (или) сведениям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FD4A3">
            <w:pPr>
              <w:pStyle w:val="4"/>
              <w:spacing w:line="256" w:lineRule="auto"/>
              <w:jc w:val="center"/>
            </w:pPr>
            <w:r>
              <w:t>Форма и порядок представления документа и (или) сведений</w:t>
            </w:r>
          </w:p>
        </w:tc>
      </w:tr>
      <w:tr w14:paraId="47DB4F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7A835">
            <w:pPr>
              <w:pStyle w:val="4"/>
              <w:spacing w:line="256" w:lineRule="auto"/>
            </w:pPr>
            <w:r>
              <w:t>заявление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CC78D">
            <w:pPr>
              <w:pStyle w:val="4"/>
              <w:spacing w:line="256" w:lineRule="auto"/>
            </w:pPr>
            <w:r>
              <w:t>по форме согласно приложению 1 к постановлению, утвердившему настоящий Регламент</w:t>
            </w:r>
          </w:p>
        </w:tc>
        <w:tc>
          <w:tcPr>
            <w:tcW w:w="28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0654E">
            <w:pPr>
              <w:pStyle w:val="4"/>
              <w:spacing w:line="256" w:lineRule="auto"/>
            </w:pPr>
            <w:r>
              <w:t>в письменной форме:</w:t>
            </w:r>
            <w:r>
              <w:br w:type="textWrapping"/>
            </w:r>
            <w:r>
              <w:br w:type="textWrapping"/>
            </w:r>
            <w:r>
              <w:t>в ходе приема заинтересованного лица;</w:t>
            </w:r>
            <w:r>
              <w:br w:type="textWrapping"/>
            </w:r>
            <w:r>
              <w:br w:type="textWrapping"/>
            </w:r>
            <w:r>
              <w:t>посредством почтовой связи;</w:t>
            </w:r>
            <w:r>
              <w:br w:type="textWrapping"/>
            </w:r>
            <w:r>
              <w:br w:type="textWrapping"/>
            </w:r>
            <w:r>
              <w:t>нарочным (курьером)</w:t>
            </w:r>
          </w:p>
        </w:tc>
      </w:tr>
      <w:tr w14:paraId="416FDE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7DBEB">
            <w:pPr>
              <w:pStyle w:val="4"/>
              <w:spacing w:line="256" w:lineRule="auto"/>
            </w:pPr>
            <w:r>
              <w:t>градостроительный проект, изменения и (или) дополнения, вносимые в него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C9E56">
            <w:pPr>
              <w:pStyle w:val="4"/>
              <w:spacing w:line="256" w:lineRule="auto"/>
            </w:pPr>
            <w:r>
              <w:t>на бумажном или цифровом носителе либо в виде электронной копии документа на бумажном носителе, размещенной в облачном хранилище</w:t>
            </w:r>
          </w:p>
        </w:tc>
        <w:tc>
          <w:tcPr>
            <w:tcW w:w="28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32C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71CC7B">
      <w:pPr>
        <w:pStyle w:val="4"/>
        <w:ind w:firstLine="539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 - седьмом части первой пункта 2 статьи 15 Закона Республики Беларусь "Об основах административных процедур".</w:t>
      </w:r>
    </w:p>
    <w:p w14:paraId="7BBE8F9A">
      <w:pPr>
        <w:pStyle w:val="4"/>
        <w:ind w:firstLine="539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80"/>
        <w:gridCol w:w="1695"/>
        <w:gridCol w:w="2445"/>
      </w:tblGrid>
      <w:tr w14:paraId="7D191190"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81023">
            <w:pPr>
              <w:pStyle w:val="4"/>
              <w:spacing w:line="256" w:lineRule="auto"/>
              <w:jc w:val="center"/>
            </w:pPr>
            <w:r>
              <w:t>Наименование документа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FFF08">
            <w:pPr>
              <w:pStyle w:val="4"/>
              <w:spacing w:line="256" w:lineRule="auto"/>
              <w:jc w:val="center"/>
            </w:pPr>
            <w:r>
              <w:t>Срок действия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7BA75">
            <w:pPr>
              <w:pStyle w:val="4"/>
              <w:spacing w:line="256" w:lineRule="auto"/>
              <w:jc w:val="center"/>
            </w:pPr>
            <w:r>
              <w:t>Форма представления</w:t>
            </w:r>
          </w:p>
        </w:tc>
      </w:tr>
      <w:tr w14:paraId="5C0B4C99"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3B334">
            <w:pPr>
              <w:pStyle w:val="4"/>
              <w:spacing w:line="256" w:lineRule="auto"/>
            </w:pPr>
            <w:r>
              <w:t>санитарно-гигиеническое заключение (положительное)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EAF53">
            <w:pPr>
              <w:pStyle w:val="4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8F066">
            <w:pPr>
              <w:pStyle w:val="4"/>
              <w:spacing w:line="256" w:lineRule="auto"/>
            </w:pPr>
            <w:r>
              <w:t>письменная</w:t>
            </w:r>
          </w:p>
        </w:tc>
      </w:tr>
      <w:tr w14:paraId="6E4673A8"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677BA">
            <w:pPr>
              <w:pStyle w:val="4"/>
              <w:spacing w:line="256" w:lineRule="auto"/>
            </w:pPr>
            <w:r>
              <w:t>санитарно-гигиеническое заключение (отрицательное)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BF4DD">
            <w:pPr>
              <w:pStyle w:val="4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D710A">
            <w:pPr>
              <w:pStyle w:val="4"/>
              <w:spacing w:line="256" w:lineRule="auto"/>
            </w:pPr>
          </w:p>
        </w:tc>
      </w:tr>
    </w:tbl>
    <w:p w14:paraId="2E9EC502">
      <w:pPr>
        <w:pStyle w:val="4"/>
        <w:ind w:firstLine="539"/>
        <w:jc w:val="both"/>
      </w:pPr>
      <w:r>
        <w:t>4. 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14:paraId="06750395">
      <w:pPr>
        <w:pStyle w:val="4"/>
        <w:ind w:firstLine="539"/>
        <w:jc w:val="both"/>
      </w:pPr>
      <w:r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14:paraId="5CE44B65">
      <w:pPr>
        <w:pStyle w:val="4"/>
        <w:ind w:firstLine="539"/>
        <w:jc w:val="both"/>
      </w:pPr>
      <w:r>
        <w:t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14:paraId="0FCC8E7B">
      <w:pPr>
        <w:pStyle w:val="4"/>
        <w:ind w:firstLine="539"/>
        <w:jc w:val="both"/>
      </w:pPr>
      <w:r>
        <w:t>материалы, используемые при оказании (выполнении) услуг (работ) при осуществлении административной процедуры;</w:t>
      </w:r>
    </w:p>
    <w:p w14:paraId="5DF8016D">
      <w:pPr>
        <w:pStyle w:val="4"/>
        <w:ind w:firstLine="539"/>
        <w:jc w:val="both"/>
      </w:pPr>
      <w:r>
        <w:t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</w:t>
      </w:r>
    </w:p>
    <w:p w14:paraId="243DE2FF">
      <w:pPr>
        <w:pStyle w:val="4"/>
        <w:ind w:firstLine="539"/>
        <w:jc w:val="both"/>
      </w:pPr>
      <w:r>
        <w:t>4.2. общехозяйственные затраты, которые не относятся напрямую к затратам, непосредственно связанным с оказанием (выполнением) услуг (работ) при осуществлении административной процедуры:</w:t>
      </w:r>
    </w:p>
    <w:p w14:paraId="753A0815">
      <w:pPr>
        <w:pStyle w:val="4"/>
        <w:ind w:firstLine="539"/>
        <w:jc w:val="both"/>
      </w:pPr>
      <w:r>
        <w:t>коммунальные услуги;</w:t>
      </w:r>
    </w:p>
    <w:p w14:paraId="4E54F75A">
      <w:pPr>
        <w:pStyle w:val="4"/>
        <w:ind w:firstLine="539"/>
        <w:jc w:val="both"/>
      </w:pPr>
      <w:r>
        <w:t>услуги связи;</w:t>
      </w:r>
    </w:p>
    <w:p w14:paraId="623C72C8">
      <w:pPr>
        <w:pStyle w:val="4"/>
        <w:ind w:firstLine="539"/>
        <w:jc w:val="both"/>
      </w:pPr>
      <w:r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</w:p>
    <w:p w14:paraId="4D73A7F5">
      <w:pPr>
        <w:pStyle w:val="4"/>
        <w:ind w:firstLine="539"/>
        <w:jc w:val="both"/>
      </w:pPr>
      <w:r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14:paraId="68FF4D26">
      <w:pPr>
        <w:pStyle w:val="4"/>
        <w:ind w:firstLine="539"/>
        <w:jc w:val="both"/>
      </w:pPr>
      <w:r>
        <w:t>амортизация основных средств и нематериальных активов;</w:t>
      </w:r>
    </w:p>
    <w:p w14:paraId="253FA145">
      <w:pPr>
        <w:pStyle w:val="4"/>
        <w:ind w:firstLine="539"/>
        <w:jc w:val="both"/>
      </w:pPr>
      <w:r>
        <w:t>лизинговые платежи;</w:t>
      </w:r>
    </w:p>
    <w:p w14:paraId="151A8E37">
      <w:pPr>
        <w:pStyle w:val="4"/>
        <w:ind w:firstLine="539"/>
        <w:jc w:val="both"/>
      </w:pPr>
      <w:r>
        <w:t>командировочные расходы;</w:t>
      </w:r>
    </w:p>
    <w:p w14:paraId="36CE85A9">
      <w:pPr>
        <w:pStyle w:val="4"/>
        <w:ind w:firstLine="539"/>
        <w:jc w:val="both"/>
      </w:pPr>
      <w:r>
        <w:t>транспортные затраты;</w:t>
      </w:r>
    </w:p>
    <w:p w14:paraId="2BEA6848">
      <w:pPr>
        <w:pStyle w:val="4"/>
        <w:ind w:firstLine="539"/>
        <w:jc w:val="both"/>
      </w:pPr>
      <w:r>
        <w:t>налоги и иные обязательные платежи;</w:t>
      </w:r>
    </w:p>
    <w:p w14:paraId="6291FDB1">
      <w:pPr>
        <w:pStyle w:val="4"/>
        <w:ind w:firstLine="539"/>
        <w:jc w:val="both"/>
      </w:pPr>
      <w:r>
        <w:t>прочие затраты.</w:t>
      </w:r>
    </w:p>
    <w:p w14:paraId="15BE5F52">
      <w:pPr>
        <w:pStyle w:val="4"/>
        <w:ind w:firstLine="540"/>
        <w:jc w:val="both"/>
      </w:pPr>
      <w:r>
        <w:t>5. Порядок подачи (отзыва) административной жалобы:</w:t>
      </w: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10"/>
        <w:gridCol w:w="3210"/>
      </w:tblGrid>
      <w:tr w14:paraId="34F185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B9578">
            <w:pPr>
              <w:pStyle w:val="4"/>
              <w:spacing w:line="256" w:lineRule="auto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1FDC7">
            <w:pPr>
              <w:pStyle w:val="4"/>
              <w:spacing w:line="256" w:lineRule="auto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14:paraId="66879A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48650">
            <w:pPr>
              <w:pStyle w:val="4"/>
              <w:spacing w:line="256" w:lineRule="auto"/>
            </w:pPr>
            <w:r>
              <w:t xml:space="preserve">     Министерство здравоохранения - в отношении административных решений, принятых ГУ РЦГЭиОЗ;</w:t>
            </w:r>
            <w:r>
              <w:br w:type="textWrapping"/>
            </w:r>
            <w:r>
              <w:t xml:space="preserve">     Управление делами Президента Республики Беларусь - в отношении административных решений, принятых ГУ "Центр гигиены и эпидемиологии";</w:t>
            </w:r>
            <w:r>
              <w:br w:type="textWrapping"/>
            </w:r>
            <w:r>
              <w:t xml:space="preserve">     ГУ РЦГЭиОЗ - в отношении административных решений, принятых областными центрами гигиены, эпидемиологии и общественного здоровья, Минским городским центром гигиены и эпидемиологии;</w:t>
            </w:r>
            <w:r>
              <w:br w:type="textWrapping"/>
            </w:r>
            <w:r>
              <w:t xml:space="preserve">     областные центры гигиены, эпидемиологии и общественного здоровья, Минский городской центр гигиены и эпидемиологии - в отношении административных решений, принятых городскими, районными, зональными и районными в городах центрами гигиены и эпидемиологии</w:t>
            </w:r>
          </w:p>
        </w:tc>
        <w:tc>
          <w:tcPr>
            <w:tcW w:w="3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177A4">
            <w:pPr>
              <w:pStyle w:val="4"/>
              <w:spacing w:line="256" w:lineRule="auto"/>
            </w:pPr>
            <w:r>
              <w:t>письменная</w:t>
            </w:r>
          </w:p>
        </w:tc>
      </w:tr>
    </w:tbl>
    <w:p w14:paraId="7B3E3A98"/>
    <w:sectPr>
      <w:pgSz w:w="11906" w:h="16838"/>
      <w:pgMar w:top="1134" w:right="567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C1D30"/>
    <w:rsid w:val="000C69B9"/>
    <w:rsid w:val="00102F56"/>
    <w:rsid w:val="00111404"/>
    <w:rsid w:val="00117240"/>
    <w:rsid w:val="00142330"/>
    <w:rsid w:val="00145343"/>
    <w:rsid w:val="00260D5E"/>
    <w:rsid w:val="00291AA7"/>
    <w:rsid w:val="00347BD4"/>
    <w:rsid w:val="00391E96"/>
    <w:rsid w:val="00395FC2"/>
    <w:rsid w:val="00427146"/>
    <w:rsid w:val="0045208B"/>
    <w:rsid w:val="00471BCA"/>
    <w:rsid w:val="004D026A"/>
    <w:rsid w:val="00533039"/>
    <w:rsid w:val="005D4D6C"/>
    <w:rsid w:val="00667540"/>
    <w:rsid w:val="008A3FEA"/>
    <w:rsid w:val="008A6FDF"/>
    <w:rsid w:val="008F6F32"/>
    <w:rsid w:val="009C6954"/>
    <w:rsid w:val="009F2925"/>
    <w:rsid w:val="00A96339"/>
    <w:rsid w:val="00AB5ECC"/>
    <w:rsid w:val="00B00397"/>
    <w:rsid w:val="00B04B6F"/>
    <w:rsid w:val="00BC5095"/>
    <w:rsid w:val="00C0012A"/>
    <w:rsid w:val="00C05A72"/>
    <w:rsid w:val="00C26A18"/>
    <w:rsid w:val="00DE6C8E"/>
    <w:rsid w:val="00F711F4"/>
    <w:rsid w:val="00FA272A"/>
    <w:rsid w:val="00FA39A8"/>
    <w:rsid w:val="75C51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5">
    <w:name w:val="ConsPlusTitle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6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7">
    <w:name w:val="titlep"/>
    <w:basedOn w:val="1"/>
    <w:qFormat/>
    <w:uiPriority w:val="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8">
    <w:name w:val="table10"/>
    <w:basedOn w:val="1"/>
    <w:qFormat/>
    <w:uiPriority w:val="0"/>
    <w:rPr>
      <w:rFonts w:eastAsiaTheme="minorEastAsia"/>
      <w:sz w:val="20"/>
      <w:szCs w:val="20"/>
    </w:rPr>
  </w:style>
  <w:style w:type="paragraph" w:customStyle="1" w:styleId="9">
    <w:name w:val="newncpi"/>
    <w:basedOn w:val="1"/>
    <w:uiPriority w:val="0"/>
    <w:pPr>
      <w:ind w:firstLine="567"/>
      <w:jc w:val="both"/>
    </w:pPr>
    <w:rPr>
      <w:rFonts w:eastAsiaTheme="minorEastAsia"/>
    </w:rPr>
  </w:style>
  <w:style w:type="paragraph" w:customStyle="1" w:styleId="10">
    <w:name w:val="newncpi0"/>
    <w:basedOn w:val="1"/>
    <w:uiPriority w:val="0"/>
    <w:pPr>
      <w:jc w:val="both"/>
    </w:pPr>
    <w:rPr>
      <w:rFonts w:eastAsiaTheme="minorEastAsia"/>
    </w:rPr>
  </w:style>
  <w:style w:type="paragraph" w:customStyle="1" w:styleId="11">
    <w:name w:val="undline"/>
    <w:basedOn w:val="1"/>
    <w:uiPriority w:val="0"/>
    <w:pPr>
      <w:jc w:val="both"/>
    </w:pPr>
    <w:rPr>
      <w:rFonts w:eastAsiaTheme="minorEastAsia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1308</Words>
  <Characters>7458</Characters>
  <Lines>62</Lines>
  <Paragraphs>17</Paragraphs>
  <TotalTime>113</TotalTime>
  <ScaleCrop>false</ScaleCrop>
  <LinksUpToDate>false</LinksUpToDate>
  <CharactersWithSpaces>8749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2023-06-21T09:19:00Z</dcterms:created>
  <dc:creator>Elena</dc:creator>
  <cp:lastModifiedBy>Elena</cp:lastModifiedBy>
  <dcterms:modified xsi:type="dcterms:W3CDTF">2026-04-14T07:21:26Z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F693CA20FA9A443AAE327D11ED2B3ABC_12</vt:lpwstr>
  </property>
</Properties>
</file>